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6E451E" w:rsidRPr="009554C6" w:rsidTr="002D422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554C6" w:rsidRDefault="006E451E" w:rsidP="00EB1D22">
            <w:pPr>
              <w:jc w:val="center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TRA2/18/TD/</w:t>
            </w:r>
            <w:r>
              <w:rPr>
                <w:color w:val="000000"/>
                <w:lang w:eastAsia="tr-TR"/>
              </w:rPr>
              <w:t>0097</w:t>
            </w:r>
          </w:p>
        </w:tc>
      </w:tr>
      <w:tr w:rsidR="006E451E" w:rsidRPr="009554C6" w:rsidTr="002D422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51E" w:rsidRPr="009554C6" w:rsidRDefault="006E451E" w:rsidP="00EB1D22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Ardahan Üniversitesi</w:t>
            </w:r>
          </w:p>
        </w:tc>
      </w:tr>
      <w:tr w:rsidR="006E451E" w:rsidRPr="009554C6" w:rsidTr="006E451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r w:rsidRPr="000B0C13">
              <w:rPr>
                <w:color w:val="000000"/>
                <w:lang w:eastAsia="tr-TR"/>
              </w:rPr>
              <w:t xml:space="preserve">Gaz </w:t>
            </w:r>
            <w:proofErr w:type="spellStart"/>
            <w:r w:rsidRPr="000B0C13">
              <w:rPr>
                <w:color w:val="000000"/>
                <w:lang w:eastAsia="tr-TR"/>
              </w:rPr>
              <w:t>Kromatografisi</w:t>
            </w:r>
            <w:proofErr w:type="spellEnd"/>
            <w:r w:rsidRPr="000B0C13">
              <w:rPr>
                <w:color w:val="000000"/>
                <w:lang w:eastAsia="tr-TR"/>
              </w:rPr>
              <w:t xml:space="preserve"> Kütle </w:t>
            </w:r>
            <w:proofErr w:type="spellStart"/>
            <w:r w:rsidRPr="000B0C13">
              <w:rPr>
                <w:color w:val="000000"/>
                <w:lang w:eastAsia="tr-TR"/>
              </w:rPr>
              <w:t>Spektrofotometresi</w:t>
            </w:r>
            <w:proofErr w:type="spellEnd"/>
            <w:r w:rsidRPr="000B0C13">
              <w:rPr>
                <w:color w:val="000000"/>
                <w:lang w:eastAsia="tr-TR"/>
              </w:rPr>
              <w:t xml:space="preserve"> (GC-MS) ve İyon </w:t>
            </w:r>
            <w:proofErr w:type="spellStart"/>
            <w:r w:rsidRPr="000B0C13">
              <w:rPr>
                <w:color w:val="000000"/>
                <w:lang w:eastAsia="tr-TR"/>
              </w:rPr>
              <w:t>Kromotografisi</w:t>
            </w:r>
            <w:proofErr w:type="spellEnd"/>
            <w:r w:rsidRPr="000B0C13">
              <w:rPr>
                <w:color w:val="000000"/>
                <w:lang w:eastAsia="tr-TR"/>
              </w:rPr>
              <w:t xml:space="preserve"> Cihazları Teknik Destek ve Eğitimi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6E451E" w:rsidRPr="009554C6" w:rsidTr="006E451E">
        <w:trPr>
          <w:trHeight w:val="207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Default="006E451E" w:rsidP="006E451E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color w:val="000000"/>
                <w:lang w:eastAsia="tr-TR"/>
              </w:rPr>
              <w:t>GC-MS test ve analiz yöntemleri, uygulamalı eğitim,</w:t>
            </w:r>
          </w:p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Ion</w:t>
            </w:r>
            <w:proofErr w:type="spellEnd"/>
            <w:r>
              <w:rPr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color w:val="000000"/>
                <w:lang w:eastAsia="tr-TR"/>
              </w:rPr>
              <w:t>kromatografisi</w:t>
            </w:r>
            <w:proofErr w:type="spellEnd"/>
            <w:r>
              <w:rPr>
                <w:color w:val="000000"/>
                <w:lang w:eastAsia="tr-TR"/>
              </w:rPr>
              <w:t xml:space="preserve"> kullanımı test ve analiz yöntemleri, temel </w:t>
            </w:r>
            <w:proofErr w:type="spellStart"/>
            <w:r>
              <w:rPr>
                <w:color w:val="000000"/>
                <w:lang w:eastAsia="tr-TR"/>
              </w:rPr>
              <w:t>ion</w:t>
            </w:r>
            <w:proofErr w:type="spellEnd"/>
            <w:r>
              <w:rPr>
                <w:color w:val="000000"/>
                <w:lang w:eastAsia="tr-TR"/>
              </w:rPr>
              <w:t xml:space="preserve"> analizleri, sonuçların yorumlanması, aktif anyon ve katyon </w:t>
            </w:r>
            <w:proofErr w:type="spellStart"/>
            <w:r>
              <w:rPr>
                <w:color w:val="000000"/>
                <w:lang w:eastAsia="tr-TR"/>
              </w:rPr>
              <w:t>annalizleri</w:t>
            </w:r>
            <w:proofErr w:type="spellEnd"/>
          </w:p>
        </w:tc>
      </w:tr>
      <w:tr w:rsidR="006E451E" w:rsidRPr="009554C6" w:rsidTr="006E451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 GÜN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6E451E" w:rsidRPr="009554C6" w:rsidTr="006E451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 KİŞİ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6E451E" w:rsidRPr="009554C6" w:rsidTr="006E451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Ardahan Üniversitesi Merkezi Araştırma Laboratuvarı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6E451E" w:rsidRPr="009554C6" w:rsidTr="006E451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Türkçe, İngilizce kullanma Manuelleri, </w:t>
            </w:r>
          </w:p>
        </w:tc>
      </w:tr>
      <w:tr w:rsidR="006E451E" w:rsidRPr="009554C6" w:rsidTr="006E451E">
        <w:trPr>
          <w:trHeight w:val="146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51E" w:rsidRPr="009930B7" w:rsidRDefault="006E451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451E" w:rsidRDefault="006E451E" w:rsidP="006E451E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Cihaz’ın</w:t>
            </w:r>
            <w:proofErr w:type="spellEnd"/>
            <w:r>
              <w:rPr>
                <w:color w:val="000000"/>
                <w:lang w:eastAsia="tr-TR"/>
              </w:rPr>
              <w:t xml:space="preserve"> kullanımı ve analizlerin yapılması konusunda yetki olması</w:t>
            </w:r>
            <w:r w:rsidRPr="009554C6">
              <w:rPr>
                <w:color w:val="000000"/>
                <w:lang w:eastAsia="tr-TR"/>
              </w:rPr>
              <w:t> </w:t>
            </w:r>
          </w:p>
          <w:p w:rsidR="006E451E" w:rsidRDefault="006E451E" w:rsidP="006E451E">
            <w:pPr>
              <w:rPr>
                <w:color w:val="000000"/>
                <w:lang w:eastAsia="tr-TR"/>
              </w:rPr>
            </w:pPr>
          </w:p>
          <w:p w:rsidR="006E451E" w:rsidRDefault="006E451E" w:rsidP="006E451E">
            <w:pPr>
              <w:rPr>
                <w:color w:val="000000"/>
                <w:lang w:eastAsia="tr-TR"/>
              </w:rPr>
            </w:pPr>
            <w:bookmarkStart w:id="0" w:name="_GoBack"/>
            <w:bookmarkEnd w:id="0"/>
          </w:p>
          <w:p w:rsidR="006E451E" w:rsidRDefault="006E451E" w:rsidP="006E451E">
            <w:pPr>
              <w:rPr>
                <w:color w:val="000000"/>
                <w:lang w:eastAsia="tr-TR"/>
              </w:rPr>
            </w:pPr>
          </w:p>
          <w:p w:rsidR="006E451E" w:rsidRPr="009554C6" w:rsidRDefault="006E451E" w:rsidP="006E451E">
            <w:pPr>
              <w:rPr>
                <w:color w:val="000000"/>
                <w:lang w:eastAsia="tr-TR"/>
              </w:rPr>
            </w:pPr>
          </w:p>
        </w:tc>
      </w:tr>
      <w:tr w:rsidR="006E451E" w:rsidRPr="009554C6" w:rsidTr="006E451E">
        <w:trPr>
          <w:trHeight w:val="35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51E" w:rsidRDefault="006E451E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564" w:rsidRDefault="00151564">
      <w:r>
        <w:separator/>
      </w:r>
    </w:p>
  </w:endnote>
  <w:endnote w:type="continuationSeparator" w:id="0">
    <w:p w:rsidR="00151564" w:rsidRDefault="0015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564" w:rsidRDefault="00151564">
      <w:r>
        <w:separator/>
      </w:r>
    </w:p>
  </w:footnote>
  <w:footnote w:type="continuationSeparator" w:id="0">
    <w:p w:rsidR="00151564" w:rsidRDefault="00151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E451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E451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1564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451E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45</cp:revision>
  <cp:lastPrinted>2012-01-03T06:45:00Z</cp:lastPrinted>
  <dcterms:created xsi:type="dcterms:W3CDTF">2017-02-01T07:02:00Z</dcterms:created>
  <dcterms:modified xsi:type="dcterms:W3CDTF">2018-12-10T07:29:00Z</dcterms:modified>
</cp:coreProperties>
</file>